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document.xml" ContentType="application/vnd.openxmlformats-officedocument.wordprocessingml.document.main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ind w:start="5669"/>
        <w:jc w:val="start"/>
        <w:rPr>
          <w:b/>
          <w:i/>
          <w:sz w:val="20"/>
          <w:u w:val="thick"/>
        </w:rPr>
      </w:pPr>
      <w:r>
        <w:rPr>
          <w:b/>
          <w:i/>
          <w:sz w:val="20"/>
          <w:u w:val="thick"/>
        </w:rPr>
        <w:t>Projekt</w:t>
      </w:r>
    </w:p>
    <w:p>
      <w:pPr>
        <w:pStyle w:val="Normal"/>
        <w:ind w:start="5669"/>
        <w:jc w:val="start"/>
        <w:rPr>
          <w:b/>
          <w:i/>
          <w:sz w:val="20"/>
          <w:u w:val="thick"/>
        </w:rPr>
      </w:pPr>
      <w:r>
        <w:rPr>
          <w:b/>
          <w:i/>
          <w:sz w:val="20"/>
          <w:u w:val="thick"/>
        </w:rPr>
      </w:r>
    </w:p>
    <w:p>
      <w:pPr>
        <w:pStyle w:val="Normal"/>
        <w:ind w:start="5669"/>
        <w:jc w:val="start"/>
        <w:rPr>
          <w:sz w:val="20"/>
        </w:rPr>
      </w:pPr>
      <w:r>
        <w:rPr>
          <w:sz w:val="20"/>
        </w:rPr>
        <w:t xml:space="preserve">z dnia  </w:t>
      </w:r>
      <w:r>
        <w:rPr>
          <w:sz w:val="20"/>
        </w:rPr>
        <w:t>22</w:t>
      </w:r>
      <w:r>
        <w:rPr>
          <w:sz w:val="20"/>
        </w:rPr>
        <w:t xml:space="preserve"> </w:t>
      </w:r>
      <w:r>
        <w:rPr>
          <w:sz w:val="20"/>
        </w:rPr>
        <w:t>września</w:t>
      </w:r>
      <w:r>
        <w:rPr>
          <w:sz w:val="20"/>
        </w:rPr>
        <w:t xml:space="preserve"> 202</w:t>
      </w:r>
      <w:r>
        <w:rPr>
          <w:sz w:val="20"/>
        </w:rPr>
        <w:t>6</w:t>
      </w:r>
      <w:r>
        <w:rPr>
          <w:sz w:val="20"/>
        </w:rPr>
        <w:t xml:space="preserve"> r.</w:t>
      </w:r>
    </w:p>
    <w:p>
      <w:pPr>
        <w:pStyle w:val="Normal"/>
        <w:ind w:start="5669"/>
        <w:jc w:val="start"/>
        <w:rPr>
          <w:sz w:val="20"/>
        </w:rPr>
      </w:pPr>
      <w:r>
        <w:rPr>
          <w:sz w:val="20"/>
        </w:rPr>
      </w:r>
    </w:p>
    <w:p>
      <w:pPr>
        <w:pStyle w:val="Normal"/>
        <w:ind w:start="5669"/>
        <w:jc w:val="start"/>
        <w:rPr>
          <w:sz w:val="20"/>
        </w:rPr>
      </w:pPr>
      <w:r>
        <w:rPr>
          <w:sz w:val="20"/>
        </w:rPr>
      </w:r>
    </w:p>
    <w:p>
      <w:pPr>
        <w:pStyle w:val="Normal"/>
        <w:jc w:val="center"/>
        <w:rPr>
          <w:b/>
          <w:caps/>
        </w:rPr>
      </w:pPr>
      <w:r>
        <w:rPr>
          <w:b/>
          <w:caps/>
        </w:rPr>
        <w:t>Uchwała Nr ……../2</w:t>
      </w:r>
      <w:r>
        <w:rPr>
          <w:b/>
          <w:caps/>
        </w:rPr>
        <w:t>6</w:t>
      </w:r>
      <w:r>
        <w:rPr>
          <w:b/>
          <w:caps/>
        </w:rPr>
        <w:br/>
        <w:t>Rady Gminy w Tarłowie</w:t>
      </w:r>
    </w:p>
    <w:p>
      <w:pPr>
        <w:pStyle w:val="Normal"/>
        <w:spacing w:before="280" w:after="280"/>
        <w:jc w:val="center"/>
        <w:rPr>
          <w:b/>
          <w:caps/>
        </w:rPr>
      </w:pPr>
      <w:r>
        <w:rPr/>
        <w:t>z dnia .................... 202</w:t>
      </w:r>
      <w:r>
        <w:rPr/>
        <w:t>6</w:t>
      </w:r>
      <w:r>
        <w:rPr/>
        <w:t> r.</w:t>
      </w:r>
    </w:p>
    <w:p>
      <w:pPr>
        <w:pStyle w:val="Normal"/>
        <w:keepNext w:val="true"/>
        <w:spacing w:before="0" w:after="480"/>
        <w:jc w:val="center"/>
        <w:rPr/>
      </w:pPr>
      <w:r>
        <w:rPr>
          <w:b/>
        </w:rPr>
        <w:t>w sprawie uchwalenia Programu Współpracy Gminy Tarłów z organizacjami pozarządowymi oraz innymi podmiotami prowadzącymi działalność pożytku publicznego na rok 202</w:t>
      </w:r>
      <w:r>
        <w:rPr>
          <w:b/>
        </w:rPr>
        <w:t>7</w:t>
      </w:r>
      <w:r>
        <w:rPr>
          <w:b/>
        </w:rPr>
        <w:t>.</w:t>
      </w:r>
    </w:p>
    <w:p>
      <w:pPr>
        <w:pStyle w:val="Normal"/>
        <w:keepLines/>
        <w:spacing w:before="120" w:after="120"/>
        <w:ind w:firstLine="227"/>
        <w:rPr/>
      </w:pPr>
      <w:r>
        <w:rPr/>
        <w:t>Na podstawie art. 18 ust. 2 pkt 15 ustawy z dnia 8 marca 1990 roku o samorządzie gminnym (Dz. U. z 202</w:t>
      </w:r>
      <w:r>
        <w:rPr/>
        <w:t>6</w:t>
      </w:r>
      <w:r>
        <w:rPr/>
        <w:t>r. poz. </w:t>
      </w:r>
      <w:r>
        <w:rPr/>
        <w:t>662</w:t>
      </w:r>
      <w:r>
        <w:rPr/>
        <w:t> z późn. zm.) oraz art.5a ust 1 ustawy z dnia 24 kwietnia 2003 roku o działalności pożytku publicznego i o wolontariacie (Dz.U. z 202</w:t>
      </w:r>
      <w:r>
        <w:rPr/>
        <w:t>5</w:t>
      </w:r>
      <w:r>
        <w:rPr/>
        <w:t>r. Poz. </w:t>
      </w:r>
      <w:r>
        <w:rPr/>
        <w:t>1338 z późn zm.</w:t>
      </w:r>
      <w:r>
        <w:rPr/>
        <w:t>.) Rada Gminy w Tarłowie uchwala co następuje:</w:t>
      </w:r>
    </w:p>
    <w:p>
      <w:pPr>
        <w:pStyle w:val="Normal"/>
        <w:keepLines/>
        <w:spacing w:before="120" w:after="120"/>
        <w:ind w:firstLine="340"/>
        <w:rPr/>
      </w:pPr>
      <w:r>
        <w:rPr>
          <w:b/>
        </w:rPr>
        <w:t>§ 1. </w:t>
      </w:r>
      <w:r>
        <w:rPr/>
        <w:t>Przyjmuje się do realizacji Program Współpracy Gminy Tarłów z organizacjami pozarządowymi oraz innymi podmiotami prowadzącymi działalność pożytku publicznego na rok 202</w:t>
      </w:r>
      <w:r>
        <w:rPr/>
        <w:t>7</w:t>
      </w:r>
      <w:r>
        <w:rPr/>
        <w:t> w brzmieniu określonym w załączniku do niniejszej uchwały.</w:t>
      </w:r>
    </w:p>
    <w:p>
      <w:pPr>
        <w:pStyle w:val="Normal"/>
        <w:keepLines/>
        <w:spacing w:before="120" w:after="120"/>
        <w:ind w:firstLine="340"/>
        <w:rPr/>
      </w:pPr>
      <w:r>
        <w:rPr>
          <w:b/>
        </w:rPr>
        <w:t>§ 2. </w:t>
      </w:r>
      <w:r>
        <w:rPr/>
        <w:t>Wykonanie uchwały p</w:t>
      </w:r>
      <w:bookmarkStart w:id="0" w:name="_GoBack"/>
      <w:bookmarkEnd w:id="0"/>
      <w:r>
        <w:rPr/>
        <w:t>owierza się Wójtowi Gminy Tarłów.</w:t>
      </w:r>
    </w:p>
    <w:p>
      <w:pPr>
        <w:pStyle w:val="Normal"/>
        <w:keepLines/>
        <w:spacing w:before="120" w:after="120"/>
        <w:ind w:firstLine="340"/>
        <w:rPr/>
        <w:sectPr>
          <w:footerReference w:type="even" r:id="rId2"/>
          <w:footerReference w:type="default" r:id="rId3"/>
          <w:footerReference w:type="first" r:id="rId4"/>
          <w:type w:val="nextPage"/>
          <w:pgSz w:w="11906" w:h="16838"/>
          <w:pgMar w:left="1020" w:right="1020" w:gutter="0" w:header="0" w:top="1417" w:footer="708" w:bottom="992"/>
          <w:pgNumType w:fmt="decimal"/>
          <w:formProt w:val="false"/>
          <w:textDirection w:val="lrTb"/>
          <w:docGrid w:type="default" w:linePitch="360" w:charSpace="0"/>
        </w:sectPr>
      </w:pPr>
      <w:r>
        <w:rPr>
          <w:b/>
        </w:rPr>
        <w:t>§ 3. </w:t>
      </w:r>
      <w:r>
        <w:rPr/>
        <w:t>Uchwała podlega ogłoszeniu w Dzienniku Urzędowym Województwa Świętokrzyskiego i wchodzi w życie po upływie 14 dni od dnia ogłoszenia.</w:t>
      </w:r>
    </w:p>
    <w:p>
      <w:pPr>
        <w:pStyle w:val="Normal"/>
        <w:rPr>
          <w:szCs w:val="20"/>
        </w:rPr>
      </w:pPr>
      <w:r>
        <w:rPr>
          <w:szCs w:val="20"/>
        </w:rPr>
      </w:r>
    </w:p>
    <w:p>
      <w:pPr>
        <w:pStyle w:val="Normal"/>
        <w:jc w:val="center"/>
        <w:rPr>
          <w:szCs w:val="20"/>
        </w:rPr>
      </w:pPr>
      <w:r>
        <w:rPr>
          <w:b/>
          <w:szCs w:val="20"/>
        </w:rPr>
        <w:t>Uzasadnienie</w:t>
      </w:r>
    </w:p>
    <w:p>
      <w:pPr>
        <w:pStyle w:val="Normal"/>
        <w:spacing w:before="120" w:after="120"/>
        <w:ind w:firstLine="227"/>
        <w:rPr>
          <w:szCs w:val="20"/>
        </w:rPr>
      </w:pPr>
      <w:r>
        <w:rPr>
          <w:szCs w:val="20"/>
        </w:rPr>
        <w:t>Ustawa z dnia 24 kwietnia 2003 roku o działalności pożytku publicznego i wolontariacie</w:t>
      </w:r>
      <w:r>
        <w:rPr>
          <w:color w:val="111111"/>
          <w:szCs w:val="20"/>
        </w:rPr>
        <w:t xml:space="preserve"> </w:t>
      </w:r>
      <w:r>
        <w:rPr>
          <w:color w:val="111111"/>
          <w:szCs w:val="20"/>
        </w:rPr>
        <w:t>(Dz.U. z 202</w:t>
      </w:r>
      <w:r>
        <w:rPr>
          <w:color w:val="111111"/>
          <w:szCs w:val="20"/>
        </w:rPr>
        <w:t>5</w:t>
      </w:r>
      <w:r>
        <w:rPr>
          <w:color w:val="111111"/>
          <w:szCs w:val="20"/>
        </w:rPr>
        <w:t>r. Poz. </w:t>
      </w:r>
      <w:r>
        <w:rPr>
          <w:color w:val="111111"/>
          <w:szCs w:val="20"/>
        </w:rPr>
        <w:t>1338 z późn. zm</w:t>
      </w:r>
      <w:r>
        <w:rPr>
          <w:color w:val="111111"/>
          <w:szCs w:val="20"/>
        </w:rPr>
        <w:t>.</w:t>
      </w:r>
      <w:r>
        <w:rPr>
          <w:color w:val="111111"/>
          <w:szCs w:val="20"/>
        </w:rPr>
        <w:t xml:space="preserve">) nakłada na jednostkę samorządu terytorialnego obowiązek współpracy z organizacjami pozarządowymi oraz </w:t>
      </w:r>
      <w:r>
        <w:rPr>
          <w:szCs w:val="20"/>
        </w:rPr>
        <w:t>innymi podmiotami określonymi w art. 3 ust. 3 ustawy. Zgodnie z zapisem art. 5a ust. 1 ustawy, organ stanowiący jednostki samorządu terytorialnego uchwala roczny program współpracy po konsultacjach z organizacjami pozarządowymi oraz podmiotami wymienionymi w art. 3 ust. 3.</w:t>
      </w:r>
    </w:p>
    <w:p>
      <w:pPr>
        <w:pStyle w:val="Normal"/>
        <w:spacing w:before="120" w:after="120"/>
        <w:ind w:firstLine="227"/>
        <w:rPr>
          <w:szCs w:val="20"/>
        </w:rPr>
      </w:pPr>
      <w:r>
        <w:rPr>
          <w:szCs w:val="20"/>
        </w:rPr>
        <w:t>Celem programu jest stworzenie korzystnych warunków współpracy pomiędzy Gminą Tarłów a organizacjami pozarządowymi w zakresie odciążenia sektora publicznego w realizacji niektórych zadań publicznych oraz zwiększenie korzyści wynikających z realizacji przez w/w podmioty zadań publicznych. Program określa cele, zasady i formy współpracy Gminy Tarłów z organizacjami pozarządowymi. Program został poddany konsultacjom społecznym, został zamieszczony na stronie internetowej Urzędu Gminy Tarłów, w Biuletynie Informacji Publicznej Gminy Tarłów oraz na tablicy ogłoszeń Urzędu Gminy w Tarłowie.</w:t>
      </w:r>
    </w:p>
    <w:p>
      <w:pPr>
        <w:pStyle w:val="Normal"/>
        <w:spacing w:before="120" w:after="120"/>
        <w:ind w:firstLine="227"/>
        <w:jc w:val="start"/>
        <w:rPr>
          <w:szCs w:val="20"/>
        </w:rPr>
      </w:pPr>
      <w:r>
        <w:rPr>
          <w:szCs w:val="20"/>
        </w:rPr>
        <w:t>Z uwagi na powyższe podjęcie uchwały jest uzasadnione.</w:t>
      </w:r>
    </w:p>
    <w:sectPr>
      <w:footerReference w:type="even" r:id="rId5"/>
      <w:footerReference w:type="default" r:id="rId6"/>
      <w:footerReference w:type="first" r:id="rId7"/>
      <w:type w:val="nextPage"/>
      <w:pgSz w:w="11906" w:h="16838"/>
      <w:pgMar w:left="1020" w:right="1020" w:gutter="0" w:header="0" w:top="1417" w:footer="708" w:bottom="992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ee" w:characterSet="windows-1250"/>
    <w:family w:val="roman"/>
    <w:pitch w:val="variable"/>
  </w:font>
  <w:font w:name="Times New Roman">
    <w:charset w:val="ee" w:characterSet="windows-1250"/>
    <w:family w:val="roman"/>
    <w:pitch w:val="variable"/>
  </w:font>
  <w:font w:name="Liberation Sans">
    <w:altName w:val="Arial"/>
    <w:charset w:val="ee" w:characterSet="windows-1250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tbl>
    <w:tblPr>
      <w:tblW w:w="5000" w:type="pct"/>
      <w:jc w:val="start"/>
      <w:tblInd w:w="108" w:type="dxa"/>
      <w:tblLayout w:type="fixed"/>
      <w:tblCellMar>
        <w:top w:w="100" w:type="dxa"/>
        <w:start w:w="108" w:type="dxa"/>
        <w:bottom w:w="0" w:type="dxa"/>
        <w:end w:w="108" w:type="dxa"/>
      </w:tblCellMar>
      <w:tblLook w:val="04a0" w:firstRow="1" w:noVBand="1" w:lastRow="0" w:firstColumn="1" w:lastColumn="0" w:noHBand="0"/>
    </w:tblPr>
    <w:tblGrid>
      <w:gridCol w:w="6576"/>
      <w:gridCol w:w="3290"/>
    </w:tblGrid>
    <w:tr>
      <w:trPr/>
      <w:tc>
        <w:tcPr>
          <w:tcW w:w="6576" w:type="dxa"/>
          <w:tcBorders>
            <w:top w:val="single" w:sz="4" w:space="0" w:color="000000"/>
          </w:tcBorders>
        </w:tcPr>
        <w:p>
          <w:pPr>
            <w:pStyle w:val="Normal"/>
            <w:jc w:val="start"/>
            <w:rPr>
              <w:sz w:val="18"/>
            </w:rPr>
          </w:pPr>
          <w:r>
            <w:rPr/>
          </w:r>
        </w:p>
      </w:tc>
      <w:tc>
        <w:tcPr>
          <w:tcW w:w="3290" w:type="dxa"/>
          <w:tcBorders>
            <w:top w:val="single" w:sz="4" w:space="0" w:color="000000"/>
          </w:tcBorders>
        </w:tcPr>
        <w:p>
          <w:pPr>
            <w:pStyle w:val="Normal"/>
            <w:jc w:val="end"/>
            <w:rPr>
              <w:sz w:val="18"/>
            </w:rPr>
          </w:pPr>
          <w:r>
            <w:rPr/>
          </w:r>
        </w:p>
      </w:tc>
    </w:tr>
  </w:tbl>
  <w:p>
    <w:pPr>
      <w:pStyle w:val="Normal"/>
      <w:rPr>
        <w:sz w:val="18"/>
      </w:rPr>
    </w:pPr>
    <w:r>
      <w:rPr>
        <w:sz w:val="18"/>
      </w:rPr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tbl>
    <w:tblPr>
      <w:tblW w:w="5000" w:type="pct"/>
      <w:jc w:val="start"/>
      <w:tblInd w:w="108" w:type="dxa"/>
      <w:tblLayout w:type="fixed"/>
      <w:tblCellMar>
        <w:top w:w="100" w:type="dxa"/>
        <w:start w:w="108" w:type="dxa"/>
        <w:bottom w:w="0" w:type="dxa"/>
        <w:end w:w="108" w:type="dxa"/>
      </w:tblCellMar>
      <w:tblLook w:val="04a0" w:firstRow="1" w:noVBand="1" w:lastRow="0" w:firstColumn="1" w:lastColumn="0" w:noHBand="0"/>
    </w:tblPr>
    <w:tblGrid>
      <w:gridCol w:w="6576"/>
      <w:gridCol w:w="3290"/>
    </w:tblGrid>
    <w:tr>
      <w:trPr/>
      <w:tc>
        <w:tcPr>
          <w:tcW w:w="6576" w:type="dxa"/>
          <w:tcBorders>
            <w:top w:val="single" w:sz="4" w:space="0" w:color="000000"/>
          </w:tcBorders>
        </w:tcPr>
        <w:p>
          <w:pPr>
            <w:pStyle w:val="Normal"/>
            <w:jc w:val="start"/>
            <w:rPr>
              <w:sz w:val="18"/>
            </w:rPr>
          </w:pPr>
          <w:r>
            <w:rPr/>
          </w:r>
        </w:p>
      </w:tc>
      <w:tc>
        <w:tcPr>
          <w:tcW w:w="3290" w:type="dxa"/>
          <w:tcBorders>
            <w:top w:val="single" w:sz="4" w:space="0" w:color="000000"/>
          </w:tcBorders>
        </w:tcPr>
        <w:p>
          <w:pPr>
            <w:pStyle w:val="Normal"/>
            <w:jc w:val="end"/>
            <w:rPr>
              <w:sz w:val="18"/>
            </w:rPr>
          </w:pPr>
          <w:r>
            <w:rPr/>
          </w:r>
        </w:p>
      </w:tc>
    </w:tr>
  </w:tbl>
  <w:p>
    <w:pPr>
      <w:pStyle w:val="Normal"/>
      <w:rPr>
        <w:sz w:val="18"/>
      </w:rPr>
    </w:pPr>
    <w:r>
      <w:rPr>
        <w:sz w:val="18"/>
      </w:rPr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tbl>
    <w:tblPr>
      <w:tblW w:w="5000" w:type="pct"/>
      <w:jc w:val="start"/>
      <w:tblInd w:w="108" w:type="dxa"/>
      <w:tblLayout w:type="fixed"/>
      <w:tblCellMar>
        <w:top w:w="100" w:type="dxa"/>
        <w:start w:w="108" w:type="dxa"/>
        <w:bottom w:w="0" w:type="dxa"/>
        <w:end w:w="108" w:type="dxa"/>
      </w:tblCellMar>
      <w:tblLook w:val="04a0" w:firstRow="1" w:noVBand="1" w:lastRow="0" w:firstColumn="1" w:lastColumn="0" w:noHBand="0"/>
    </w:tblPr>
    <w:tblGrid>
      <w:gridCol w:w="6576"/>
      <w:gridCol w:w="3290"/>
    </w:tblGrid>
    <w:tr>
      <w:trPr/>
      <w:tc>
        <w:tcPr>
          <w:tcW w:w="6576" w:type="dxa"/>
          <w:tcBorders>
            <w:top w:val="single" w:sz="4" w:space="0" w:color="000000"/>
          </w:tcBorders>
        </w:tcPr>
        <w:p>
          <w:pPr>
            <w:pStyle w:val="Normal"/>
            <w:jc w:val="start"/>
            <w:rPr>
              <w:sz w:val="18"/>
            </w:rPr>
          </w:pPr>
          <w:r>
            <w:rPr/>
          </w:r>
        </w:p>
      </w:tc>
      <w:tc>
        <w:tcPr>
          <w:tcW w:w="3290" w:type="dxa"/>
          <w:tcBorders>
            <w:top w:val="single" w:sz="4" w:space="0" w:color="000000"/>
          </w:tcBorders>
        </w:tcPr>
        <w:p>
          <w:pPr>
            <w:pStyle w:val="Normal"/>
            <w:jc w:val="end"/>
            <w:rPr>
              <w:sz w:val="18"/>
            </w:rPr>
          </w:pPr>
          <w:r>
            <w:rPr/>
          </w:r>
        </w:p>
      </w:tc>
    </w:tr>
  </w:tbl>
  <w:p>
    <w:pPr>
      <w:pStyle w:val="Normal"/>
      <w:rPr>
        <w:sz w:val="18"/>
      </w:rPr>
    </w:pPr>
    <w:r>
      <w:rPr>
        <w:sz w:val="18"/>
      </w:rPr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tbl>
    <w:tblPr>
      <w:tblW w:w="5000" w:type="pct"/>
      <w:jc w:val="start"/>
      <w:tblInd w:w="108" w:type="dxa"/>
      <w:tblLayout w:type="fixed"/>
      <w:tblCellMar>
        <w:top w:w="100" w:type="dxa"/>
        <w:start w:w="108" w:type="dxa"/>
        <w:bottom w:w="0" w:type="dxa"/>
        <w:end w:w="108" w:type="dxa"/>
      </w:tblCellMar>
      <w:tblLook w:val="04a0" w:firstRow="1" w:noVBand="1" w:lastRow="0" w:firstColumn="1" w:lastColumn="0" w:noHBand="0"/>
    </w:tblPr>
    <w:tblGrid>
      <w:gridCol w:w="6576"/>
      <w:gridCol w:w="3290"/>
    </w:tblGrid>
    <w:tr>
      <w:trPr/>
      <w:tc>
        <w:tcPr>
          <w:tcW w:w="6576" w:type="dxa"/>
          <w:tcBorders>
            <w:top w:val="single" w:sz="4" w:space="0" w:color="000000"/>
          </w:tcBorders>
        </w:tcPr>
        <w:p>
          <w:pPr>
            <w:pStyle w:val="Normal"/>
            <w:jc w:val="start"/>
            <w:rPr>
              <w:sz w:val="18"/>
            </w:rPr>
          </w:pPr>
          <w:r>
            <w:rPr/>
          </w:r>
        </w:p>
      </w:tc>
      <w:tc>
        <w:tcPr>
          <w:tcW w:w="3290" w:type="dxa"/>
          <w:tcBorders>
            <w:top w:val="single" w:sz="4" w:space="0" w:color="000000"/>
          </w:tcBorders>
        </w:tcPr>
        <w:p>
          <w:pPr>
            <w:pStyle w:val="Normal"/>
            <w:jc w:val="end"/>
            <w:rPr>
              <w:sz w:val="18"/>
            </w:rPr>
          </w:pPr>
          <w:r>
            <w:rPr/>
          </w:r>
        </w:p>
      </w:tc>
    </w:tr>
  </w:tbl>
  <w:p>
    <w:pPr>
      <w:pStyle w:val="Normal"/>
      <w:rPr>
        <w:sz w:val="18"/>
      </w:rPr>
    </w:pPr>
    <w:r>
      <w:rPr>
        <w:sz w:val="18"/>
      </w:rPr>
    </w:r>
  </w:p>
</w:ftr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0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pl-PL" w:eastAsia="pl-PL" w:bidi="pl-PL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</w:latentStyles>
  <w:style w:type="paragraph" w:styleId="Normal" w:default="1">
    <w:name w:val="Normal"/>
    <w:qFormat/>
    <w:rsid w:val="00a21a83"/>
    <w:pPr>
      <w:widowControl/>
      <w:bidi w:val="0"/>
      <w:spacing w:before="0" w:after="0"/>
      <w:jc w:val="both"/>
    </w:pPr>
    <w:rPr>
      <w:rFonts w:ascii="Times New Roman" w:hAnsi="Times New Roman" w:eastAsia="Times New Roman" w:cs="Times New Roman"/>
      <w:color w:val="auto"/>
      <w:kern w:val="0"/>
      <w:sz w:val="22"/>
      <w:szCs w:val="24"/>
      <w:lang w:val="pl-PL" w:eastAsia="pl-PL" w:bidi="pl-PL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Znakiprzypiswkocowych">
    <w:name w:val="Znaki przypisów końcowych"/>
    <w:qFormat/>
    <w:rPr/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paragraph" w:styleId="Gwkaistopka">
    <w:name w:val="Główka i stopka"/>
    <w:basedOn w:val="Normal"/>
    <w:qFormat/>
    <w:pPr/>
    <w:rPr/>
  </w:style>
  <w:style w:type="paragraph" w:styleId="Footer">
    <w:name w:val="footer"/>
    <w:basedOn w:val="Gwkaistopka"/>
    <w:pPr/>
    <w:rPr/>
  </w:style>
  <w:style w:type="numbering" w:styleId="Bezlisty" w:default="1">
    <w:name w:val="Bez listy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footer" Target="footer4.xml"/><Relationship Id="rId6" Type="http://schemas.openxmlformats.org/officeDocument/2006/relationships/footer" Target="footer5.xml"/><Relationship Id="rId7" Type="http://schemas.openxmlformats.org/officeDocument/2006/relationships/footer" Target="footer6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Application>LibreOffice/26.2.5.2$Windows_X86_64 LibreOffice_project/cd7284b4cbbfeb507e630c1aac019f4157393acb</Application>
  <AppVersion>15.0000</AppVersion>
  <Pages>2</Pages>
  <Words>313</Words>
  <Characters>1875</Characters>
  <CharactersWithSpaces>2176</CharactersWithSpaces>
  <Paragraphs>13</Paragraphs>
  <Company>Rada Gminy w Tarłowie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category>Akt prawny</cp:category>
  <dcterms:created xsi:type="dcterms:W3CDTF">2024-10-02T09:08:00Z</dcterms:created>
  <dc:creator>JA</dc:creator>
  <dc:description/>
  <dc:language>pl-PL</dc:language>
  <cp:lastModifiedBy/>
  <dcterms:modified xsi:type="dcterms:W3CDTF">2026-09-22T11:56:01Z</dcterms:modified>
  <cp:revision>6</cp:revision>
  <dc:subject>w sprawie uchwalenia Programu Współpracy Gminy Tarłów z^organizacjami pozarządowymi oraz innymi podmiotami prowadzącymi działalność pożytku publicznego na rok 2024.</dc:subject>
  <dc:title>Uchwała Nr LXI/.../23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